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22 июля 2016 г. N 42964</w:t>
      </w:r>
    </w:p>
    <w:p w:rsidR="00945B70" w:rsidRDefault="00945B7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ЭКОНОМИЧЕСКОГО РАЗВИТИЯ РОССИЙСКОЙ ФЕДЕРАЦИИ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20 апреля 2016 г. N 264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 представления и состав сведений об утвержденных перечнях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N 209-ФЗ, а также об изменениях, внесенных в такие перечни, представляются в Корпорацию в соответствии с Формой с использованием распределенной автоматизированной информационной системы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соответствующего уполномоченного лица.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Федеральному агентству по управлению государственным имуществом в срок до 15 августа 2016 г. обеспечить через свои территориальные органы в субъектах Российской Федерации представление в Корпорацию сведений об утвержденных по состоянию на 1 июля 2016 г. перечнях имущества, находящегося в федеральной собственности, указанных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N 209-ФЗ, в порядке, установленном пунктом 2 настоящего приказа.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А.В. УЛЮКАЕВ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Минэкономразвития России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20 апреля 2016 г. N 264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N 209-ФЗ.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Федеральное агентство по управлению государственным имуществом представляет в Корпорацию: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о перечнях имущества, находящегося в федеральной собственности, указанных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N 209-ФЗ (далее - перечни федерального имущества), - в течение 10 рабочих дней со дня их утверждения;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об изменениях, внесенных в перечни федерального имущества, в том числе о ежегодных дополнениях таких перечней государственным имуществом, - в течение 10 рабочих дней со дня их утверждения, но не позднее 10 ноября текущего года.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о перечнях имущества, находящегося в собственности субъекта Российской Федерации, указанных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сведения об указанных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пунктом 4 Порядка;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 соответствии с пунктом 4 Порядка, но не позднее 10 ноября текущего года.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о перечнях муниципального имущества - в течение 10 рабочих дней со дня их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утверждения;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перечнях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формой и составом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наличия противоречий в сведениях об объектах имущества, включенных в перечни федерального имущества, перечни имущества субъекта Российской Федерации, перечни муниципального имущества, изменения, вносимые в такие перечни,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 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Минэкономразвития России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20 апреля 2016 г. N 264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ФОРМА ПРЕДСТАВЛЕНИЯ И СОСТАВ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</w:t>
      </w:r>
    </w:p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500"/>
        <w:gridCol w:w="250"/>
        <w:gridCol w:w="250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публично-правового образования: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750"/>
        <w:gridCol w:w="250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исполнителя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6"/>
        <w:gridCol w:w="502"/>
        <w:gridCol w:w="825"/>
        <w:gridCol w:w="663"/>
        <w:gridCol w:w="1142"/>
        <w:gridCol w:w="1303"/>
        <w:gridCol w:w="564"/>
        <w:gridCol w:w="663"/>
        <w:gridCol w:w="699"/>
        <w:gridCol w:w="699"/>
        <w:gridCol w:w="812"/>
        <w:gridCol w:w="812"/>
        <w:gridCol w:w="424"/>
        <w:gridCol w:w="441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в реестре имущества &lt;1&gt; </w:t>
            </w:r>
          </w:p>
        </w:tc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&lt;2&gt; </w:t>
            </w:r>
          </w:p>
        </w:tc>
        <w:tc>
          <w:tcPr>
            <w:tcW w:w="63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Структурированный адрес объекта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&lt;3&gt;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района/городского округа/внутригородского округа территории города федерального значения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городского поселения/сельского поселения/внутригородского района городского округа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населенного пункта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 планировочной структуры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 улично-дорожной сети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дома (включая литеру) &lt;4&gt;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корпуса, строения, владения &lt;5&gt;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190"/>
        <w:gridCol w:w="517"/>
        <w:gridCol w:w="1096"/>
        <w:gridCol w:w="1376"/>
        <w:gridCol w:w="1257"/>
        <w:gridCol w:w="1944"/>
        <w:gridCol w:w="1190"/>
        <w:gridCol w:w="1135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&lt;6&gt; </w:t>
            </w:r>
          </w:p>
        </w:tc>
        <w:tc>
          <w:tcPr>
            <w:tcW w:w="7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 или его части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&lt;7&gt;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части объекта недвижимости согласно сведениям государственного кадастра недвижимости &lt;8&gt;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характеристика объекта недвижимости &lt;9&gt;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учета &lt;10&gt;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глубина залегания согласно проектной документации - для объектов незавершенного строительства)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значение/Проектируемое значение (для объектов незавершенного строительства) 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(для площади - кв. м; для протяженности - м; для глубины залегания - м; для объема - куб. м) </w:t>
            </w: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(кадастровый, условный, устаревший) </w:t>
            </w: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17"/>
        <w:gridCol w:w="994"/>
        <w:gridCol w:w="824"/>
        <w:gridCol w:w="409"/>
        <w:gridCol w:w="475"/>
        <w:gridCol w:w="762"/>
        <w:gridCol w:w="800"/>
        <w:gridCol w:w="349"/>
        <w:gridCol w:w="296"/>
        <w:gridCol w:w="669"/>
        <w:gridCol w:w="598"/>
        <w:gridCol w:w="800"/>
        <w:gridCol w:w="349"/>
        <w:gridCol w:w="296"/>
        <w:gridCol w:w="669"/>
        <w:gridCol w:w="598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&lt;11&gt; </w:t>
            </w:r>
          </w:p>
        </w:tc>
        <w:tc>
          <w:tcPr>
            <w:tcW w:w="56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праве аренды или безвозмездного пользования имуществом &lt;12&gt;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8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2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малого и среднего предпринимательства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оборудование, машины, механизмы, установки, транспортные средства, инвентарь, инструменты, иное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знак (при наличии)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</w:p>
        </w:tc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объекта недвижимого имущества, в том числе земельного участка, в (на) котором расположен объект 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основание 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основание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заключения договора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договора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заключения договора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договора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одно из значений: в перечне (изменениях в перечни) &lt;13&gt; 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&lt;14&gt;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принявшего документ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</w:tr>
      <w:tr w:rsidR="0094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70" w:rsidRDefault="0094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</w:tbl>
    <w:p w:rsidR="00945B70" w:rsidRDefault="00945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Указывается уникальный номер объекта в реестре государственного или муниципального имущества.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осуществляющего полномочия собственника такого объекта).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полное наименование субъекта Российской Федерации.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Указывается номер корпуса, строения или владения согласно почтовому адресу объекта.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Указываются характеристики движимого имущества (при наличии).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Указываются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</w:t>
      </w:r>
      <w:r>
        <w:rPr>
          <w:rFonts w:ascii="Times New Roman" w:hAnsi="Times New Roman" w:cs="Times New Roman"/>
          <w:sz w:val="24"/>
          <w:szCs w:val="24"/>
        </w:rPr>
        <w:lastRenderedPageBreak/>
        <w:t>3436, 3477; N 30, ст. 4071; N 52, ст. 6961; 2015, N 27, ст. 3947; 2016, N 1, ст. 28), либо в утвержденных изменениях, внесенных в такой перечень.</w:t>
      </w:r>
    </w:p>
    <w:p w:rsidR="00945B70" w:rsidRDefault="00945B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Указываются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sectPr w:rsidR="00945B7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2339"/>
    <w:rsid w:val="00450856"/>
    <w:rsid w:val="00892588"/>
    <w:rsid w:val="00945B70"/>
    <w:rsid w:val="009F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58962#l319" TargetMode="External"/><Relationship Id="rId13" Type="http://schemas.openxmlformats.org/officeDocument/2006/relationships/hyperlink" Target="https://normativ.kontur.ru/document?moduleid=1&amp;documentid=358962#l5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58962#l597" TargetMode="External"/><Relationship Id="rId12" Type="http://schemas.openxmlformats.org/officeDocument/2006/relationships/hyperlink" Target="https://normativ.kontur.ru/document?moduleid=1&amp;documentid=358962#l5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58962#l597" TargetMode="External"/><Relationship Id="rId11" Type="http://schemas.openxmlformats.org/officeDocument/2006/relationships/hyperlink" Target="https://normativ.kontur.ru/document?moduleid=1&amp;documentid=358962#l597" TargetMode="External"/><Relationship Id="rId5" Type="http://schemas.openxmlformats.org/officeDocument/2006/relationships/hyperlink" Target="https://normativ.kontur.ru/document?moduleid=1&amp;documentid=358962#l5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58962#l597" TargetMode="External"/><Relationship Id="rId4" Type="http://schemas.openxmlformats.org/officeDocument/2006/relationships/hyperlink" Target="https://normativ.kontur.ru/document?moduleid=1&amp;documentid=358962#l435" TargetMode="External"/><Relationship Id="rId9" Type="http://schemas.openxmlformats.org/officeDocument/2006/relationships/hyperlink" Target="https://normativ.kontur.ru/document?moduleid=1&amp;documentid=358962#l5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2609</Words>
  <Characters>14874</Characters>
  <Application>Microsoft Office Word</Application>
  <DocSecurity>0</DocSecurity>
  <Lines>123</Lines>
  <Paragraphs>34</Paragraphs>
  <ScaleCrop>false</ScaleCrop>
  <Company/>
  <LinksUpToDate>false</LinksUpToDate>
  <CharactersWithSpaces>17449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ПМР</dc:creator>
  <cp:lastModifiedBy>Администрация</cp:lastModifiedBy>
  <cp:revision>2</cp:revision>
  <dcterms:created xsi:type="dcterms:W3CDTF">2020-06-18T09:27:00Z</dcterms:created>
  <dcterms:modified xsi:type="dcterms:W3CDTF">2020-06-18T09:27:00Z</dcterms:modified>
</cp:coreProperties>
</file>